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КОНКУРС ПРОГРАММЫ </w:t>
      </w:r>
      <w:r>
        <w:rPr>
          <w:rFonts w:ascii="Times New Roman" w:hAnsi="Times New Roman"/>
          <w:b/>
          <w:sz w:val="28"/>
        </w:rPr>
        <w:t xml:space="preserve">«100 ЛУЧШИХ ТОВАРОВ РОССИИ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–</w:t>
      </w:r>
      <w:r>
        <w:rPr>
          <w:rFonts w:ascii="Times New Roman" w:hAnsi="Times New Roman"/>
          <w:b/>
          <w:sz w:val="28"/>
        </w:rPr>
        <w:t xml:space="preserve"> 2026</w:t>
      </w:r>
      <w:r>
        <w:rPr>
          <w:rFonts w:ascii="Times New Roman" w:hAnsi="Times New Roman"/>
          <w:b/>
          <w:sz w:val="28"/>
        </w:rPr>
        <w:t xml:space="preserve">»</w:t>
      </w:r>
      <w:bookmarkStart w:id="0" w:name="_GoBack"/>
      <w:r/>
      <w:bookmarkEnd w:id="0"/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</w:rPr>
        <w:t xml:space="preserve">                           </w:t>
      </w:r>
      <w:r>
        <w:rPr>
          <w:rFonts w:ascii="Times New Roman" w:hAnsi="Times New Roman"/>
          <w:b/>
          <w:bCs/>
        </w:rPr>
        <w:t xml:space="preserve">В региональную комиссию по качеству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                                 </w:t>
      </w: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  <w:u w:val="single"/>
        </w:rPr>
        <w:tab/>
        <w:t xml:space="preserve">Свердловская область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 xml:space="preserve">    </w:t>
      </w:r>
      <w:r>
        <w:rPr>
          <w:rFonts w:ascii="Times New Roman" w:hAnsi="Times New Roman"/>
          <w:u w:val="single"/>
        </w:rPr>
      </w:r>
      <w:r>
        <w:rPr>
          <w:rFonts w:ascii="Times New Roman" w:hAnsi="Times New Roman"/>
          <w:u w:val="single"/>
        </w:rPr>
      </w:r>
    </w:p>
    <w:p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</w:t>
      </w:r>
      <w:r>
        <w:rPr>
          <w:rFonts w:ascii="Times New Roman" w:hAnsi="Times New Roman"/>
          <w:bCs/>
        </w:rPr>
        <w:t xml:space="preserve">                            </w:t>
      </w:r>
      <w:r>
        <w:rPr>
          <w:rFonts w:ascii="Times New Roman" w:hAnsi="Times New Roman"/>
          <w:bCs/>
          <w:u w:val="single"/>
        </w:rPr>
        <w:t xml:space="preserve">ФБУ «УРАЛТЕСТ»</w:t>
      </w:r>
      <w:r>
        <w:rPr>
          <w:rFonts w:ascii="Times New Roman" w:hAnsi="Times New Roman"/>
          <w:bCs/>
        </w:rPr>
        <w:t xml:space="preserve">_______</w:t>
      </w:r>
      <w:r>
        <w:rPr>
          <w:rFonts w:ascii="Times New Roman" w:hAnsi="Times New Roman"/>
          <w:bCs/>
        </w:rPr>
      </w:r>
      <w:r>
        <w:rPr>
          <w:rFonts w:ascii="Times New Roman" w:hAnsi="Times New Roman"/>
          <w:bCs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ЗАЯВКА ПРЕДПРИЯТИЯ НА УЧАСТИЕ В КОНКУРСЕ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</w:t>
      </w:r>
      <w:r>
        <w:rPr>
          <w:rFonts w:ascii="Times New Roman" w:hAnsi="Times New Roman"/>
        </w:rPr>
        <w:t xml:space="preserve">л</w:t>
      </w:r>
      <w:r>
        <w:rPr>
          <w:rFonts w:ascii="Times New Roman" w:hAnsi="Times New Roman"/>
        </w:rPr>
        <w:t xml:space="preserve">н</w:t>
      </w:r>
      <w:r>
        <w:rPr>
          <w:rFonts w:ascii="Times New Roman" w:hAnsi="Times New Roman"/>
        </w:rPr>
        <w:t xml:space="preserve">ое наименование предп</w:t>
      </w:r>
      <w:r>
        <w:rPr>
          <w:rFonts w:ascii="Times New Roman" w:hAnsi="Times New Roman"/>
        </w:rPr>
        <w:t xml:space="preserve">риятия (организации), реквизиты: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  <w:pBdr>
          <w:bottom w:val="single" w:color="000000" w:sz="4" w:space="1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</w:t>
      </w:r>
      <w:r>
        <w:rPr>
          <w:rFonts w:ascii="Times New Roman" w:hAnsi="Times New Roman"/>
        </w:rPr>
        <w:t xml:space="preserve">нование (тип</w:t>
      </w:r>
      <w:r>
        <w:rPr>
          <w:rFonts w:ascii="Times New Roman" w:hAnsi="Times New Roman"/>
        </w:rPr>
        <w:t xml:space="preserve">,</w:t>
      </w:r>
      <w:r>
        <w:rPr>
          <w:rFonts w:ascii="Times New Roman" w:hAnsi="Times New Roman"/>
        </w:rPr>
        <w:t xml:space="preserve"> вид</w:t>
      </w:r>
      <w:r>
        <w:rPr>
          <w:rFonts w:ascii="Times New Roman" w:hAnsi="Times New Roman"/>
        </w:rPr>
        <w:t xml:space="preserve">,</w:t>
      </w:r>
      <w:r>
        <w:rPr>
          <w:rFonts w:ascii="Times New Roman" w:hAnsi="Times New Roman"/>
        </w:rPr>
        <w:t xml:space="preserve"> марка) заявляемой продукции/услуги</w:t>
      </w:r>
      <w:r>
        <w:rPr>
          <w:rFonts w:ascii="Times New Roman" w:hAnsi="Times New Roman"/>
        </w:rPr>
        <w:t xml:space="preserve">: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  <w:pBdr>
          <w:bottom w:val="single" w:color="000000" w:sz="4" w:space="1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/>
      <w:bookmarkStart w:id="1" w:name="bookmark0"/>
      <w:r>
        <w:rPr>
          <w:rFonts w:ascii="Times New Roman" w:hAnsi="Times New Roman"/>
        </w:rPr>
        <w:t xml:space="preserve">Но</w:t>
      </w:r>
      <w:r>
        <w:rPr>
          <w:rFonts w:ascii="Times New Roman" w:hAnsi="Times New Roman"/>
        </w:rPr>
        <w:t xml:space="preserve">минация</w:t>
      </w:r>
      <w:bookmarkEnd w:id="1"/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  <w:pBdr>
          <w:bottom w:val="single" w:color="000000" w:sz="4" w:space="1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Контакты для связи (ФИО, тел.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 xml:space="preserve">email</w:t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rPr>
          <w:rFonts w:ascii="Times New Roman" w:hAnsi="Times New Roman"/>
          <w:b/>
          <w:bCs/>
        </w:rPr>
        <w:pBdr>
          <w:bottom w:val="single" w:color="000000" w:sz="4" w:space="1"/>
        </w:pBdr>
      </w:pP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p>
      <w:pPr>
        <w:ind w:firstLine="567"/>
        <w:jc w:val="both"/>
      </w:pPr>
      <w:r/>
      <w:r/>
    </w:p>
    <w:p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Руководство предприятия (организации) ознакомлено с Положением и финансовыми условиями участия в Конкурсе Программы «100 лучших товаров России».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</w: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</w:r>
    </w:p>
    <w:p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Примечание</w:t>
      </w:r>
      <w:r>
        <w:rPr>
          <w:rFonts w:ascii="Times New Roman" w:hAnsi="Times New Roman"/>
          <w:b/>
          <w:bCs/>
        </w:rPr>
        <w:t xml:space="preserve">:</w:t>
      </w:r>
      <w:r>
        <w:rPr>
          <w:rFonts w:ascii="Times New Roman" w:hAnsi="Times New Roman"/>
          <w:b/>
          <w:bCs/>
        </w:rPr>
        <w:t xml:space="preserve"> Заявка на участие в Конкурсе оформл</w:t>
      </w:r>
      <w:r>
        <w:rPr>
          <w:rFonts w:ascii="Times New Roman" w:hAnsi="Times New Roman"/>
          <w:b/>
          <w:bCs/>
        </w:rPr>
        <w:t xml:space="preserve">яется строго на один вид (тип, марку) </w:t>
      </w:r>
      <w:r>
        <w:rPr>
          <w:rFonts w:ascii="Times New Roman" w:hAnsi="Times New Roman"/>
          <w:b/>
          <w:bCs/>
        </w:rPr>
        <w:t xml:space="preserve">или на одну ассортиментную группу </w:t>
      </w:r>
      <w:r>
        <w:rPr>
          <w:rFonts w:ascii="Times New Roman" w:hAnsi="Times New Roman"/>
          <w:b/>
          <w:bCs/>
        </w:rPr>
        <w:t xml:space="preserve">конкурсной</w:t>
      </w:r>
      <w:r>
        <w:rPr>
          <w:rFonts w:ascii="Times New Roman" w:hAnsi="Times New Roman"/>
          <w:b/>
          <w:bCs/>
        </w:rPr>
        <w:t xml:space="preserve"> продукции, выпускаемой по одному нормативному, </w:t>
      </w:r>
      <w:r>
        <w:rPr>
          <w:rFonts w:ascii="Times New Roman" w:hAnsi="Times New Roman"/>
          <w:b/>
          <w:bCs/>
        </w:rPr>
        <w:t xml:space="preserve">т</w:t>
      </w:r>
      <w:r>
        <w:rPr>
          <w:rFonts w:ascii="Times New Roman" w:hAnsi="Times New Roman"/>
          <w:b/>
          <w:bCs/>
        </w:rPr>
        <w:t xml:space="preserve">ехническому документу (ГОСТ, ГОСТ Р, </w:t>
      </w:r>
      <w:r>
        <w:rPr>
          <w:rFonts w:ascii="Times New Roman" w:hAnsi="Times New Roman"/>
          <w:b/>
          <w:bCs/>
        </w:rPr>
        <w:t xml:space="preserve">стандарты организаций</w:t>
      </w:r>
      <w:r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 xml:space="preserve">ОСТ</w:t>
      </w:r>
      <w:r>
        <w:rPr>
          <w:rFonts w:ascii="Times New Roman" w:hAnsi="Times New Roman"/>
          <w:b/>
          <w:bCs/>
        </w:rPr>
        <w:t xml:space="preserve">, ТУ, др.).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«___»_________________2026</w:t>
      </w:r>
      <w:r>
        <w:rPr>
          <w:rFonts w:ascii="Times New Roman" w:hAnsi="Times New Roman"/>
        </w:rPr>
        <w:t xml:space="preserve"> г.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предприятия   ______________________         _____________________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(</w:t>
      </w:r>
      <w:r>
        <w:rPr>
          <w:rFonts w:ascii="Times New Roman" w:hAnsi="Times New Roman"/>
        </w:rPr>
        <w:t xml:space="preserve">подпись)   </w:t>
      </w:r>
      <w:r>
        <w:rPr>
          <w:rFonts w:ascii="Times New Roman" w:hAnsi="Times New Roman"/>
        </w:rPr>
        <w:t xml:space="preserve">                                      (ФИО)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М.П.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r/>
      <w:r/>
    </w:p>
    <w:sectPr>
      <w:headerReference w:type="default" r:id="rId8"/>
      <w:headerReference w:type="first" r:id="rId9"/>
      <w:footerReference w:type="default" r:id="rId10"/>
      <w:footnotePr/>
      <w:endnotePr/>
      <w:type w:val="nextPage"/>
      <w:pgSz w:w="11906" w:h="16838" w:orient="portrait"/>
      <w:pgMar w:top="709" w:right="850" w:bottom="284" w:left="1134" w:header="284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504020204"/>
  </w:font>
  <w:font w:name="Calibri">
    <w:panose1 w:val="020F0502020204030204"/>
  </w:font>
  <w:font w:name="Calibri Light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5"/>
      <w:ind w:left="567"/>
      <w:rPr>
        <w:sz w:val="32"/>
        <w:szCs w:val="32"/>
      </w:rPr>
    </w:pPr>
    <w:r>
      <w:rPr>
        <w:sz w:val="32"/>
        <w:szCs w:val="32"/>
      </w:rPr>
    </w:r>
    <w:r>
      <w:rPr>
        <w:sz w:val="32"/>
        <w:szCs w:val="32"/>
      </w:rPr>
    </w:r>
    <w:r>
      <w:rPr>
        <w:sz w:val="32"/>
        <w:szCs w:val="32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5">
    <w:name w:val="Heading 1"/>
    <w:basedOn w:val="861"/>
    <w:next w:val="861"/>
    <w:link w:val="68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6">
    <w:name w:val="Heading 1 Char"/>
    <w:basedOn w:val="862"/>
    <w:link w:val="685"/>
    <w:uiPriority w:val="9"/>
    <w:rPr>
      <w:rFonts w:ascii="Arial" w:hAnsi="Arial" w:eastAsia="Arial" w:cs="Arial"/>
      <w:sz w:val="40"/>
      <w:szCs w:val="40"/>
    </w:rPr>
  </w:style>
  <w:style w:type="paragraph" w:styleId="687">
    <w:name w:val="Heading 2"/>
    <w:basedOn w:val="861"/>
    <w:next w:val="861"/>
    <w:link w:val="68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8">
    <w:name w:val="Heading 2 Char"/>
    <w:basedOn w:val="862"/>
    <w:link w:val="687"/>
    <w:uiPriority w:val="9"/>
    <w:rPr>
      <w:rFonts w:ascii="Arial" w:hAnsi="Arial" w:eastAsia="Arial" w:cs="Arial"/>
      <w:sz w:val="34"/>
    </w:rPr>
  </w:style>
  <w:style w:type="paragraph" w:styleId="689">
    <w:name w:val="Heading 3"/>
    <w:basedOn w:val="861"/>
    <w:next w:val="861"/>
    <w:link w:val="69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0">
    <w:name w:val="Heading 3 Char"/>
    <w:basedOn w:val="862"/>
    <w:link w:val="689"/>
    <w:uiPriority w:val="9"/>
    <w:rPr>
      <w:rFonts w:ascii="Arial" w:hAnsi="Arial" w:eastAsia="Arial" w:cs="Arial"/>
      <w:sz w:val="30"/>
      <w:szCs w:val="30"/>
    </w:rPr>
  </w:style>
  <w:style w:type="paragraph" w:styleId="691">
    <w:name w:val="Heading 4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2">
    <w:name w:val="Heading 4 Char"/>
    <w:basedOn w:val="862"/>
    <w:link w:val="691"/>
    <w:uiPriority w:val="9"/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4">
    <w:name w:val="Heading 5 Char"/>
    <w:basedOn w:val="862"/>
    <w:link w:val="693"/>
    <w:uiPriority w:val="9"/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6">
    <w:name w:val="Heading 6 Char"/>
    <w:basedOn w:val="862"/>
    <w:link w:val="695"/>
    <w:uiPriority w:val="9"/>
    <w:rPr>
      <w:rFonts w:ascii="Arial" w:hAnsi="Arial" w:eastAsia="Arial" w:cs="Arial"/>
      <w:b/>
      <w:bCs/>
      <w:sz w:val="22"/>
      <w:szCs w:val="22"/>
    </w:rPr>
  </w:style>
  <w:style w:type="paragraph" w:styleId="697">
    <w:name w:val="Heading 7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8">
    <w:name w:val="Heading 7 Char"/>
    <w:basedOn w:val="862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9">
    <w:name w:val="Heading 8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0">
    <w:name w:val="Heading 8 Char"/>
    <w:basedOn w:val="862"/>
    <w:link w:val="699"/>
    <w:uiPriority w:val="9"/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>
    <w:name w:val="Heading 9 Char"/>
    <w:basedOn w:val="86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03">
    <w:name w:val="List Paragraph"/>
    <w:basedOn w:val="861"/>
    <w:uiPriority w:val="34"/>
    <w:qFormat/>
    <w:pPr>
      <w:contextualSpacing/>
      <w:ind w:left="720"/>
    </w:pPr>
  </w:style>
  <w:style w:type="paragraph" w:styleId="704">
    <w:name w:val="No Spacing"/>
    <w:uiPriority w:val="1"/>
    <w:qFormat/>
    <w:pPr>
      <w:spacing w:before="0" w:after="0" w:line="240" w:lineRule="auto"/>
    </w:p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character" w:styleId="713">
    <w:name w:val="Header Char"/>
    <w:basedOn w:val="862"/>
    <w:link w:val="865"/>
    <w:uiPriority w:val="99"/>
  </w:style>
  <w:style w:type="character" w:styleId="714">
    <w:name w:val="Footer Char"/>
    <w:basedOn w:val="862"/>
    <w:link w:val="867"/>
    <w:uiPriority w:val="99"/>
  </w:style>
  <w:style w:type="paragraph" w:styleId="715">
    <w:name w:val="Caption"/>
    <w:basedOn w:val="861"/>
    <w:next w:val="861"/>
    <w:link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862"/>
    <w:link w:val="715"/>
    <w:uiPriority w:val="35"/>
    <w:rPr>
      <w:b/>
      <w:bCs/>
      <w:color w:val="4f81bd" w:themeColor="accent1"/>
      <w:sz w:val="18"/>
      <w:szCs w:val="18"/>
    </w:rPr>
  </w:style>
  <w:style w:type="table" w:styleId="717">
    <w:name w:val="Table Grid"/>
    <w:basedOn w:val="86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17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8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9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0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1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2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4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5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6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7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8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9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1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5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3">
    <w:name w:val="Hyperlink"/>
    <w:uiPriority w:val="99"/>
    <w:unhideWhenUsed/>
    <w:rPr>
      <w:color w:val="0000ff" w:themeColor="hyperlink"/>
      <w:u w:val="single"/>
    </w:r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rPr>
      <w:rFonts w:ascii="Calibri Light" w:hAnsi="Calibri Light" w:eastAsia="Calibri" w:cs="Calibri"/>
      <w:sz w:val="24"/>
      <w:szCs w:val="24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>
    <w:name w:val="Header"/>
    <w:basedOn w:val="861"/>
    <w:link w:val="86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6" w:customStyle="1">
    <w:name w:val="Верхний колонтитул Знак"/>
    <w:basedOn w:val="862"/>
    <w:link w:val="865"/>
    <w:uiPriority w:val="99"/>
    <w:rPr>
      <w:rFonts w:ascii="Calibri Light" w:hAnsi="Calibri Light" w:eastAsia="Calibri" w:cs="Calibri"/>
      <w:sz w:val="24"/>
      <w:szCs w:val="24"/>
    </w:rPr>
  </w:style>
  <w:style w:type="paragraph" w:styleId="867">
    <w:name w:val="Footer"/>
    <w:basedOn w:val="861"/>
    <w:link w:val="86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8" w:customStyle="1">
    <w:name w:val="Нижний колонтитул Знак"/>
    <w:basedOn w:val="862"/>
    <w:link w:val="867"/>
    <w:uiPriority w:val="99"/>
    <w:rPr>
      <w:rFonts w:ascii="Calibri Light" w:hAnsi="Calibri Light" w:eastAsia="Calibri" w:cs="Calibri"/>
      <w:sz w:val="24"/>
      <w:szCs w:val="24"/>
    </w:rPr>
  </w:style>
  <w:style w:type="paragraph" w:styleId="869">
    <w:name w:val="Balloon Text"/>
    <w:basedOn w:val="861"/>
    <w:link w:val="87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70" w:customStyle="1">
    <w:name w:val="Текст выноски Знак"/>
    <w:basedOn w:val="862"/>
    <w:link w:val="869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В. Засухина</dc:creator>
  <cp:keywords/>
  <dc:description/>
  <cp:lastModifiedBy>earnold@URALTEST.RU</cp:lastModifiedBy>
  <cp:revision>12</cp:revision>
  <dcterms:created xsi:type="dcterms:W3CDTF">2018-03-01T04:04:00Z</dcterms:created>
  <dcterms:modified xsi:type="dcterms:W3CDTF">2026-02-03T10:24:51Z</dcterms:modified>
</cp:coreProperties>
</file>